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56C" w:rsidRPr="00847FED" w:rsidRDefault="006219E5">
      <w:pPr>
        <w:pStyle w:val="10"/>
        <w:framePr w:wrap="none" w:vAnchor="page" w:hAnchor="page" w:x="1551" w:y="1510"/>
        <w:shd w:val="clear" w:color="auto" w:fill="auto"/>
        <w:spacing w:after="0" w:line="200" w:lineRule="exact"/>
        <w:ind w:left="300"/>
        <w:rPr>
          <w:sz w:val="24"/>
          <w:szCs w:val="24"/>
        </w:rPr>
      </w:pPr>
      <w:bookmarkStart w:id="0" w:name="bookmark0"/>
      <w:bookmarkStart w:id="1" w:name="_GoBack"/>
      <w:r w:rsidRPr="00847FED">
        <w:rPr>
          <w:rStyle w:val="11"/>
          <w:b/>
          <w:bCs/>
          <w:sz w:val="24"/>
          <w:szCs w:val="24"/>
        </w:rPr>
        <w:t>Seite 7 zum</w:t>
      </w:r>
      <w:bookmarkEnd w:id="0"/>
    </w:p>
    <w:p w:rsidR="0069756C" w:rsidRPr="00847FED" w:rsidRDefault="006219E5">
      <w:pPr>
        <w:pStyle w:val="a0"/>
        <w:framePr w:w="8784" w:h="717" w:hRule="exact" w:wrap="none" w:vAnchor="page" w:hAnchor="page" w:x="1551" w:y="2249"/>
        <w:shd w:val="clear" w:color="auto" w:fill="auto"/>
        <w:spacing w:before="0" w:after="0"/>
        <w:ind w:left="40" w:right="20" w:firstLine="0"/>
        <w:rPr>
          <w:sz w:val="24"/>
          <w:szCs w:val="24"/>
        </w:rPr>
      </w:pPr>
      <w:r w:rsidRPr="00847FED">
        <w:rPr>
          <w:sz w:val="24"/>
          <w:szCs w:val="24"/>
        </w:rPr>
        <w:t>behördlicher Genehmigung trägt der Mieter. Veränderungen müssen entsprechend behördlicher Vorschriften sowie den anerkannten Regeln der Baukunst ausgeführt werden und dürfen keinesfalls die Sicherheit des Gebäudes beeinträchtigen.</w:t>
      </w:r>
    </w:p>
    <w:p w:rsidR="0069756C" w:rsidRPr="00847FED" w:rsidRDefault="006219E5">
      <w:pPr>
        <w:pStyle w:val="20"/>
        <w:framePr w:w="8784" w:h="4011" w:hRule="exact" w:wrap="none" w:vAnchor="page" w:hAnchor="page" w:x="1551" w:y="3390"/>
        <w:shd w:val="clear" w:color="auto" w:fill="auto"/>
        <w:spacing w:before="0" w:line="160" w:lineRule="exact"/>
        <w:ind w:right="120"/>
        <w:rPr>
          <w:sz w:val="24"/>
          <w:szCs w:val="24"/>
        </w:rPr>
      </w:pPr>
      <w:r w:rsidRPr="00847FED">
        <w:rPr>
          <w:sz w:val="24"/>
          <w:szCs w:val="24"/>
        </w:rPr>
        <w:t>§11</w:t>
      </w:r>
    </w:p>
    <w:p w:rsidR="0069756C" w:rsidRPr="00847FED" w:rsidRDefault="006219E5">
      <w:pPr>
        <w:pStyle w:val="30"/>
        <w:framePr w:w="8784" w:h="4011" w:hRule="exact" w:wrap="none" w:vAnchor="page" w:hAnchor="page" w:x="1551" w:y="3390"/>
        <w:shd w:val="clear" w:color="auto" w:fill="auto"/>
        <w:spacing w:after="121" w:line="170" w:lineRule="exact"/>
        <w:ind w:right="120"/>
        <w:rPr>
          <w:sz w:val="24"/>
          <w:szCs w:val="24"/>
        </w:rPr>
      </w:pPr>
      <w:r w:rsidRPr="00847FED">
        <w:rPr>
          <w:sz w:val="24"/>
          <w:szCs w:val="24"/>
        </w:rPr>
        <w:t>Bauliche</w:t>
      </w:r>
      <w:r w:rsidRPr="00847FED">
        <w:rPr>
          <w:sz w:val="24"/>
          <w:szCs w:val="24"/>
        </w:rPr>
        <w:t xml:space="preserve"> Maßnahmen des Vermieters</w:t>
      </w:r>
    </w:p>
    <w:p w:rsidR="0069756C" w:rsidRPr="00847FED" w:rsidRDefault="006219E5">
      <w:pPr>
        <w:pStyle w:val="a0"/>
        <w:framePr w:w="8784" w:h="4011" w:hRule="exact" w:wrap="none" w:vAnchor="page" w:hAnchor="page" w:x="1551" w:y="3390"/>
        <w:numPr>
          <w:ilvl w:val="0"/>
          <w:numId w:val="1"/>
        </w:numPr>
        <w:shd w:val="clear" w:color="auto" w:fill="auto"/>
        <w:tabs>
          <w:tab w:val="left" w:pos="286"/>
        </w:tabs>
        <w:spacing w:before="0" w:after="183"/>
        <w:ind w:left="300" w:right="20"/>
        <w:rPr>
          <w:sz w:val="24"/>
          <w:szCs w:val="24"/>
        </w:rPr>
      </w:pPr>
      <w:r w:rsidRPr="00847FED">
        <w:rPr>
          <w:sz w:val="24"/>
          <w:szCs w:val="24"/>
        </w:rPr>
        <w:t xml:space="preserve">Der Vermieter darf Ausbesserungen und bauliche Veränderungen, die zur Erhaltung der Gebäude, baulichen Anlagen oder der Mieträume sowie zur Abwendung drohender Gefahren oder zur Beseitigung von Schäden notwendig werden, auch ohne </w:t>
      </w:r>
      <w:r w:rsidRPr="00847FED">
        <w:rPr>
          <w:sz w:val="24"/>
          <w:szCs w:val="24"/>
        </w:rPr>
        <w:t>Zustimmung des Mieters vornehmen, wenn der Betrieb dadurch nicht unangemessen beeinträchtigt wird. Wird der Betrieb mehr beeinträchtigt, so ist die Zustimmung des Mieters notwendig. Dies gilt auch für Arbeiten, die zwar nicht notwendig aber zweckmäßig sind</w:t>
      </w:r>
      <w:r w:rsidRPr="00847FED">
        <w:rPr>
          <w:sz w:val="24"/>
          <w:szCs w:val="24"/>
        </w:rPr>
        <w:t>, z. B. Modernisierung der Gebäude und der Mieträume. Der Mieter muss hierfür die betroffenen Räume jederzeit zugänglich halten. Die Ausführung der Arbeiten darf von ihm nicht behindert oder verzögert werden.</w:t>
      </w:r>
    </w:p>
    <w:p w:rsidR="0069756C" w:rsidRPr="00847FED" w:rsidRDefault="006219E5">
      <w:pPr>
        <w:pStyle w:val="a0"/>
        <w:framePr w:w="8784" w:h="4011" w:hRule="exact" w:wrap="none" w:vAnchor="page" w:hAnchor="page" w:x="1551" w:y="3390"/>
        <w:numPr>
          <w:ilvl w:val="0"/>
          <w:numId w:val="1"/>
        </w:numPr>
        <w:shd w:val="clear" w:color="auto" w:fill="auto"/>
        <w:tabs>
          <w:tab w:val="left" w:pos="294"/>
        </w:tabs>
        <w:spacing w:before="0" w:after="177" w:line="216" w:lineRule="exact"/>
        <w:ind w:left="300" w:right="20"/>
        <w:rPr>
          <w:sz w:val="24"/>
          <w:szCs w:val="24"/>
        </w:rPr>
      </w:pPr>
      <w:r w:rsidRPr="00847FED">
        <w:rPr>
          <w:sz w:val="24"/>
          <w:szCs w:val="24"/>
        </w:rPr>
        <w:t xml:space="preserve">Wenn aufgrund geänderter gesetzlicher </w:t>
      </w:r>
      <w:r w:rsidRPr="00847FED">
        <w:rPr>
          <w:sz w:val="24"/>
          <w:szCs w:val="24"/>
        </w:rPr>
        <w:t>Bestimmungen oder behördlicher Anordnungen bauliche Veränderungen oder Einbauten notwendig sind, so trägt die Kosten hierfür der Mieter, soweit die Änderungen und Einbauten durch seinen Gewerbebetrieb veranlasst werden.</w:t>
      </w:r>
    </w:p>
    <w:p w:rsidR="0069756C" w:rsidRPr="00847FED" w:rsidRDefault="006219E5">
      <w:pPr>
        <w:pStyle w:val="a0"/>
        <w:framePr w:w="8784" w:h="4011" w:hRule="exact" w:wrap="none" w:vAnchor="page" w:hAnchor="page" w:x="1551" w:y="3390"/>
        <w:numPr>
          <w:ilvl w:val="0"/>
          <w:numId w:val="1"/>
        </w:numPr>
        <w:shd w:val="clear" w:color="auto" w:fill="auto"/>
        <w:tabs>
          <w:tab w:val="left" w:pos="290"/>
        </w:tabs>
        <w:spacing w:before="0" w:after="0"/>
        <w:ind w:left="300" w:right="20"/>
        <w:rPr>
          <w:sz w:val="24"/>
          <w:szCs w:val="24"/>
        </w:rPr>
      </w:pPr>
      <w:r w:rsidRPr="00847FED">
        <w:rPr>
          <w:sz w:val="24"/>
          <w:szCs w:val="24"/>
        </w:rPr>
        <w:t xml:space="preserve">Soweit der Mieter die Arbeiten nach </w:t>
      </w:r>
      <w:r w:rsidRPr="00847FED">
        <w:rPr>
          <w:sz w:val="24"/>
          <w:szCs w:val="24"/>
        </w:rPr>
        <w:t>Absatz 1 dulden muss, kann er weder den Mietzins mindern noch ein Zurückbehaltungsrecht ausüben, noch Schadenersatz verlangen.</w:t>
      </w:r>
    </w:p>
    <w:p w:rsidR="0069756C" w:rsidRPr="00847FED" w:rsidRDefault="006219E5">
      <w:pPr>
        <w:pStyle w:val="40"/>
        <w:framePr w:w="8784" w:h="675" w:hRule="exact" w:wrap="none" w:vAnchor="page" w:hAnchor="page" w:x="1551" w:y="7814"/>
        <w:shd w:val="clear" w:color="auto" w:fill="auto"/>
        <w:spacing w:before="0" w:after="161" w:line="170" w:lineRule="exact"/>
        <w:ind w:right="120"/>
        <w:rPr>
          <w:sz w:val="24"/>
          <w:szCs w:val="24"/>
        </w:rPr>
      </w:pPr>
      <w:r w:rsidRPr="00847FED">
        <w:rPr>
          <w:sz w:val="24"/>
          <w:szCs w:val="24"/>
        </w:rPr>
        <w:t>§12</w:t>
      </w:r>
    </w:p>
    <w:p w:rsidR="0069756C" w:rsidRPr="00847FED" w:rsidRDefault="006219E5">
      <w:pPr>
        <w:pStyle w:val="30"/>
        <w:framePr w:w="8784" w:h="675" w:hRule="exact" w:wrap="none" w:vAnchor="page" w:hAnchor="page" w:x="1551" w:y="7814"/>
        <w:shd w:val="clear" w:color="auto" w:fill="auto"/>
        <w:spacing w:after="0" w:line="170" w:lineRule="exact"/>
        <w:ind w:right="120"/>
        <w:rPr>
          <w:sz w:val="24"/>
          <w:szCs w:val="24"/>
        </w:rPr>
      </w:pPr>
      <w:r w:rsidRPr="00847FED">
        <w:rPr>
          <w:sz w:val="24"/>
          <w:szCs w:val="24"/>
        </w:rPr>
        <w:t>Betreten der Mieträume durch den Vermieter</w:t>
      </w:r>
    </w:p>
    <w:p w:rsidR="0069756C" w:rsidRPr="00847FED" w:rsidRDefault="006219E5">
      <w:pPr>
        <w:pStyle w:val="a0"/>
        <w:framePr w:w="8784" w:h="1573" w:hRule="exact" w:wrap="none" w:vAnchor="page" w:hAnchor="page" w:x="1551" w:y="8893"/>
        <w:numPr>
          <w:ilvl w:val="0"/>
          <w:numId w:val="2"/>
        </w:numPr>
        <w:shd w:val="clear" w:color="auto" w:fill="auto"/>
        <w:tabs>
          <w:tab w:val="left" w:pos="286"/>
        </w:tabs>
        <w:spacing w:before="0" w:after="183" w:line="212" w:lineRule="exact"/>
        <w:ind w:left="300" w:right="20"/>
        <w:rPr>
          <w:sz w:val="24"/>
          <w:szCs w:val="24"/>
        </w:rPr>
      </w:pPr>
      <w:r w:rsidRPr="00847FED">
        <w:rPr>
          <w:sz w:val="24"/>
          <w:szCs w:val="24"/>
        </w:rPr>
        <w:t xml:space="preserve">Der Vermieter und/oder sein Beauftragter </w:t>
      </w:r>
      <w:r w:rsidRPr="00847FED">
        <w:rPr>
          <w:rStyle w:val="a1"/>
          <w:sz w:val="24"/>
          <w:szCs w:val="24"/>
        </w:rPr>
        <w:t>sind nur nach</w:t>
      </w:r>
      <w:r w:rsidRPr="00847FED">
        <w:rPr>
          <w:sz w:val="24"/>
          <w:szCs w:val="24"/>
        </w:rPr>
        <w:t xml:space="preserve"> Anmeldung und vorheriger Te</w:t>
      </w:r>
      <w:r w:rsidRPr="00847FED">
        <w:rPr>
          <w:sz w:val="24"/>
          <w:szCs w:val="24"/>
        </w:rPr>
        <w:t>rminabsprache berechtigt, die Mietsache während der Geschäftszeit zu betreten. Bei Gefahr ist ihnen der Zutritt zu jeder Tages- und Nachtzeit gestattet.</w:t>
      </w:r>
    </w:p>
    <w:p w:rsidR="0069756C" w:rsidRPr="00847FED" w:rsidRDefault="006219E5">
      <w:pPr>
        <w:pStyle w:val="a0"/>
        <w:framePr w:w="8784" w:h="1573" w:hRule="exact" w:wrap="none" w:vAnchor="page" w:hAnchor="page" w:x="1551" w:y="8893"/>
        <w:numPr>
          <w:ilvl w:val="0"/>
          <w:numId w:val="2"/>
        </w:numPr>
        <w:shd w:val="clear" w:color="auto" w:fill="auto"/>
        <w:tabs>
          <w:tab w:val="left" w:pos="279"/>
        </w:tabs>
        <w:spacing w:before="0" w:after="0" w:line="209" w:lineRule="exact"/>
        <w:ind w:left="300" w:right="20"/>
        <w:rPr>
          <w:sz w:val="24"/>
          <w:szCs w:val="24"/>
        </w:rPr>
      </w:pPr>
      <w:r w:rsidRPr="00847FED">
        <w:rPr>
          <w:sz w:val="24"/>
          <w:szCs w:val="24"/>
        </w:rPr>
        <w:t xml:space="preserve">Außerhalb der Geschäftszeit kann der Vermieter die Mietsache nur betreten, wenn ein Vertreter des </w:t>
      </w:r>
      <w:r w:rsidRPr="00847FED">
        <w:rPr>
          <w:sz w:val="24"/>
          <w:szCs w:val="24"/>
        </w:rPr>
        <w:t>Mieters zugegen ist. Diese Person bzw. dessen Stellvertreter wird von dem Mieter dem Vermieter vorher benannt.</w:t>
      </w:r>
    </w:p>
    <w:p w:rsidR="0069756C" w:rsidRPr="00847FED" w:rsidRDefault="006219E5">
      <w:pPr>
        <w:pStyle w:val="50"/>
        <w:framePr w:w="8784" w:h="4192" w:hRule="exact" w:wrap="none" w:vAnchor="page" w:hAnchor="page" w:x="1551" w:y="10899"/>
        <w:shd w:val="clear" w:color="auto" w:fill="auto"/>
        <w:spacing w:before="0" w:line="180" w:lineRule="exact"/>
        <w:ind w:right="120"/>
        <w:rPr>
          <w:sz w:val="24"/>
          <w:szCs w:val="24"/>
        </w:rPr>
      </w:pPr>
      <w:r w:rsidRPr="00847FED">
        <w:rPr>
          <w:sz w:val="24"/>
          <w:szCs w:val="24"/>
        </w:rPr>
        <w:t>§13</w:t>
      </w:r>
    </w:p>
    <w:p w:rsidR="0069756C" w:rsidRPr="00847FED" w:rsidRDefault="006219E5">
      <w:pPr>
        <w:pStyle w:val="30"/>
        <w:framePr w:w="8784" w:h="4192" w:hRule="exact" w:wrap="none" w:vAnchor="page" w:hAnchor="page" w:x="1551" w:y="10899"/>
        <w:shd w:val="clear" w:color="auto" w:fill="auto"/>
        <w:spacing w:after="148" w:line="170" w:lineRule="exact"/>
        <w:ind w:right="120"/>
        <w:rPr>
          <w:sz w:val="24"/>
          <w:szCs w:val="24"/>
        </w:rPr>
      </w:pPr>
      <w:r w:rsidRPr="00847FED">
        <w:rPr>
          <w:sz w:val="24"/>
          <w:szCs w:val="24"/>
        </w:rPr>
        <w:t>Untervermietung</w:t>
      </w:r>
    </w:p>
    <w:p w:rsidR="0069756C" w:rsidRPr="00847FED" w:rsidRDefault="006219E5">
      <w:pPr>
        <w:pStyle w:val="a0"/>
        <w:framePr w:w="8784" w:h="4192" w:hRule="exact" w:wrap="none" w:vAnchor="page" w:hAnchor="page" w:x="1551" w:y="10899"/>
        <w:numPr>
          <w:ilvl w:val="0"/>
          <w:numId w:val="3"/>
        </w:numPr>
        <w:shd w:val="clear" w:color="auto" w:fill="auto"/>
        <w:tabs>
          <w:tab w:val="left" w:pos="286"/>
        </w:tabs>
        <w:spacing w:before="0" w:after="189" w:line="209" w:lineRule="exact"/>
        <w:ind w:left="300" w:right="20"/>
        <w:rPr>
          <w:sz w:val="24"/>
          <w:szCs w:val="24"/>
        </w:rPr>
      </w:pPr>
      <w:r w:rsidRPr="00847FED">
        <w:rPr>
          <w:sz w:val="24"/>
          <w:szCs w:val="24"/>
        </w:rPr>
        <w:t xml:space="preserve">Der Mieter darf die Mieträume nur mit vorheriger schriftlicher Zustimmung des Vermieters untervermieten oder Dritten dauernd </w:t>
      </w:r>
      <w:r w:rsidRPr="00847FED">
        <w:rPr>
          <w:sz w:val="24"/>
          <w:szCs w:val="24"/>
        </w:rPr>
        <w:t>zum Gebrauch überlassen. Die Zustimmung dafür kann nur aus wichtigem Grund versagt werden.</w:t>
      </w:r>
    </w:p>
    <w:p w:rsidR="0069756C" w:rsidRPr="00847FED" w:rsidRDefault="006219E5">
      <w:pPr>
        <w:pStyle w:val="a0"/>
        <w:framePr w:w="8784" w:h="4192" w:hRule="exact" w:wrap="none" w:vAnchor="page" w:hAnchor="page" w:x="1551" w:y="10899"/>
        <w:shd w:val="clear" w:color="auto" w:fill="auto"/>
        <w:spacing w:before="0" w:after="202" w:line="198" w:lineRule="exact"/>
        <w:ind w:left="300" w:right="20" w:firstLine="0"/>
        <w:rPr>
          <w:sz w:val="24"/>
          <w:szCs w:val="24"/>
        </w:rPr>
      </w:pPr>
      <w:r w:rsidRPr="00847FED">
        <w:rPr>
          <w:sz w:val="24"/>
          <w:szCs w:val="24"/>
        </w:rPr>
        <w:t>Die Untervermietung an Familienangehörige und Firmen an denen der Mieter beteiltigt ist, gilt als genehmigt.</w:t>
      </w:r>
    </w:p>
    <w:p w:rsidR="0069756C" w:rsidRPr="00847FED" w:rsidRDefault="006219E5">
      <w:pPr>
        <w:pStyle w:val="a0"/>
        <w:framePr w:w="8784" w:h="4192" w:hRule="exact" w:wrap="none" w:vAnchor="page" w:hAnchor="page" w:x="1551" w:y="10899"/>
        <w:numPr>
          <w:ilvl w:val="0"/>
          <w:numId w:val="3"/>
        </w:numPr>
        <w:shd w:val="clear" w:color="auto" w:fill="auto"/>
        <w:tabs>
          <w:tab w:val="left" w:pos="297"/>
        </w:tabs>
        <w:spacing w:before="0" w:after="145" w:line="170" w:lineRule="exact"/>
        <w:ind w:left="300"/>
        <w:rPr>
          <w:sz w:val="24"/>
          <w:szCs w:val="24"/>
        </w:rPr>
      </w:pPr>
      <w:r w:rsidRPr="00847FED">
        <w:rPr>
          <w:sz w:val="24"/>
          <w:szCs w:val="24"/>
        </w:rPr>
        <w:t xml:space="preserve">Bei unbefugter Untervermietung kann der Vermieter das </w:t>
      </w:r>
      <w:r w:rsidRPr="00847FED">
        <w:rPr>
          <w:sz w:val="24"/>
          <w:szCs w:val="24"/>
        </w:rPr>
        <w:t>Mietverhältnis fristlos kündigen.</w:t>
      </w:r>
    </w:p>
    <w:p w:rsidR="0069756C" w:rsidRPr="00847FED" w:rsidRDefault="006219E5">
      <w:pPr>
        <w:pStyle w:val="a0"/>
        <w:framePr w:w="8784" w:h="4192" w:hRule="exact" w:wrap="none" w:vAnchor="page" w:hAnchor="page" w:x="1551" w:y="10899"/>
        <w:numPr>
          <w:ilvl w:val="0"/>
          <w:numId w:val="3"/>
        </w:numPr>
        <w:shd w:val="clear" w:color="auto" w:fill="auto"/>
        <w:tabs>
          <w:tab w:val="left" w:pos="297"/>
        </w:tabs>
        <w:spacing w:before="0" w:after="180" w:line="212" w:lineRule="exact"/>
        <w:ind w:left="300" w:right="20"/>
        <w:rPr>
          <w:sz w:val="24"/>
          <w:szCs w:val="24"/>
        </w:rPr>
      </w:pPr>
      <w:r w:rsidRPr="00847FED">
        <w:rPr>
          <w:sz w:val="24"/>
          <w:szCs w:val="24"/>
        </w:rPr>
        <w:t>Für den Fall der unbefugten Untervermietung tritt der Mieter dem Vermieter schon jetzt die ihm gegen den Untermieter zustehenden Forderungen nebst Pfandrechte bis zur Höhe der Forderung des Vermieters sicherheitshalber ab.</w:t>
      </w:r>
    </w:p>
    <w:p w:rsidR="0069756C" w:rsidRPr="00847FED" w:rsidRDefault="006219E5">
      <w:pPr>
        <w:pStyle w:val="a0"/>
        <w:framePr w:w="8784" w:h="4192" w:hRule="exact" w:wrap="none" w:vAnchor="page" w:hAnchor="page" w:x="1551" w:y="10899"/>
        <w:numPr>
          <w:ilvl w:val="0"/>
          <w:numId w:val="3"/>
        </w:numPr>
        <w:shd w:val="clear" w:color="auto" w:fill="auto"/>
        <w:tabs>
          <w:tab w:val="left" w:pos="301"/>
        </w:tabs>
        <w:spacing w:before="0" w:after="0" w:line="212" w:lineRule="exact"/>
        <w:ind w:left="300" w:right="20"/>
        <w:rPr>
          <w:sz w:val="24"/>
          <w:szCs w:val="24"/>
        </w:rPr>
      </w:pPr>
      <w:r w:rsidRPr="00847FED">
        <w:rPr>
          <w:sz w:val="24"/>
          <w:szCs w:val="24"/>
        </w:rPr>
        <w:t>Behördliche Betriebsauflagen sind von dem Mieter unmittelbar auf seine Kosten zu erfüllen. Werden dadurch weitere Einbauten notwendig, trägt diese der Mieter entsprechend der Verursachung.</w:t>
      </w:r>
    </w:p>
    <w:p w:rsidR="0069756C" w:rsidRPr="00847FED" w:rsidRDefault="006219E5">
      <w:pPr>
        <w:pStyle w:val="a3"/>
        <w:framePr w:wrap="none" w:vAnchor="page" w:hAnchor="page" w:x="5705" w:y="15518"/>
        <w:shd w:val="clear" w:color="auto" w:fill="auto"/>
        <w:spacing w:line="180" w:lineRule="exact"/>
        <w:ind w:left="20"/>
        <w:rPr>
          <w:sz w:val="24"/>
          <w:szCs w:val="24"/>
        </w:rPr>
      </w:pPr>
      <w:r w:rsidRPr="00847FED">
        <w:rPr>
          <w:sz w:val="24"/>
          <w:szCs w:val="24"/>
        </w:rPr>
        <w:t>§14</w:t>
      </w:r>
    </w:p>
    <w:bookmarkEnd w:id="1"/>
    <w:p w:rsidR="0069756C" w:rsidRPr="00847FED" w:rsidRDefault="0069756C"/>
    <w:sectPr w:rsidR="0069756C" w:rsidRPr="00847FED">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9E5" w:rsidRDefault="006219E5">
      <w:r>
        <w:separator/>
      </w:r>
    </w:p>
  </w:endnote>
  <w:endnote w:type="continuationSeparator" w:id="0">
    <w:p w:rsidR="006219E5" w:rsidRDefault="0062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9E5" w:rsidRDefault="006219E5"/>
  </w:footnote>
  <w:footnote w:type="continuationSeparator" w:id="0">
    <w:p w:rsidR="006219E5" w:rsidRDefault="006219E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A10CF"/>
    <w:multiLevelType w:val="multilevel"/>
    <w:tmpl w:val="F94A404C"/>
    <w:lvl w:ilvl="0">
      <w:start w:val="1"/>
      <w:numFmt w:val="decimal"/>
      <w:lvlText w:val="%1."/>
      <w:lvlJc w:val="left"/>
      <w:rPr>
        <w:rFonts w:ascii="Tahoma" w:eastAsia="Tahoma" w:hAnsi="Tahoma" w:cs="Tahoma"/>
        <w:b w:val="0"/>
        <w:bCs w:val="0"/>
        <w:i w:val="0"/>
        <w:iCs w:val="0"/>
        <w:smallCaps w:val="0"/>
        <w:strike w:val="0"/>
        <w:color w:val="000000"/>
        <w:spacing w:val="-3"/>
        <w:w w:val="100"/>
        <w:position w:val="0"/>
        <w:sz w:val="17"/>
        <w:szCs w:val="17"/>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9B476FE"/>
    <w:multiLevelType w:val="multilevel"/>
    <w:tmpl w:val="7E9ED3C0"/>
    <w:lvl w:ilvl="0">
      <w:start w:val="1"/>
      <w:numFmt w:val="decimal"/>
      <w:lvlText w:val="%1."/>
      <w:lvlJc w:val="left"/>
      <w:rPr>
        <w:rFonts w:ascii="Tahoma" w:eastAsia="Tahoma" w:hAnsi="Tahoma" w:cs="Tahoma"/>
        <w:b w:val="0"/>
        <w:bCs w:val="0"/>
        <w:i w:val="0"/>
        <w:iCs w:val="0"/>
        <w:smallCaps w:val="0"/>
        <w:strike w:val="0"/>
        <w:color w:val="000000"/>
        <w:spacing w:val="-3"/>
        <w:w w:val="100"/>
        <w:position w:val="0"/>
        <w:sz w:val="17"/>
        <w:szCs w:val="17"/>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8DE2E91"/>
    <w:multiLevelType w:val="multilevel"/>
    <w:tmpl w:val="3AA41E1E"/>
    <w:lvl w:ilvl="0">
      <w:start w:val="1"/>
      <w:numFmt w:val="decimal"/>
      <w:lvlText w:val="%1."/>
      <w:lvlJc w:val="left"/>
      <w:rPr>
        <w:rFonts w:ascii="Tahoma" w:eastAsia="Tahoma" w:hAnsi="Tahoma" w:cs="Tahoma"/>
        <w:b w:val="0"/>
        <w:bCs w:val="0"/>
        <w:i w:val="0"/>
        <w:iCs w:val="0"/>
        <w:smallCaps w:val="0"/>
        <w:strike w:val="0"/>
        <w:color w:val="000000"/>
        <w:spacing w:val="-3"/>
        <w:w w:val="100"/>
        <w:position w:val="0"/>
        <w:sz w:val="17"/>
        <w:szCs w:val="17"/>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6C"/>
    <w:rsid w:val="006219E5"/>
    <w:rsid w:val="0069756C"/>
    <w:rsid w:val="00847F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Tahoma" w:eastAsia="Tahoma" w:hAnsi="Tahoma" w:cs="Tahoma"/>
      <w:b/>
      <w:bCs/>
      <w:i w:val="0"/>
      <w:iCs w:val="0"/>
      <w:smallCaps w:val="0"/>
      <w:strike w:val="0"/>
      <w:spacing w:val="-2"/>
      <w:sz w:val="20"/>
      <w:szCs w:val="20"/>
      <w:u w:val="none"/>
    </w:rPr>
  </w:style>
  <w:style w:type="character" w:customStyle="1" w:styleId="11">
    <w:name w:val="Заголовок №1"/>
    <w:basedOn w:val="1"/>
    <w:rPr>
      <w:rFonts w:ascii="Tahoma" w:eastAsia="Tahoma" w:hAnsi="Tahoma" w:cs="Tahoma"/>
      <w:b/>
      <w:bCs/>
      <w:i w:val="0"/>
      <w:iCs w:val="0"/>
      <w:smallCaps w:val="0"/>
      <w:strike w:val="0"/>
      <w:color w:val="000000"/>
      <w:spacing w:val="-2"/>
      <w:w w:val="100"/>
      <w:position w:val="0"/>
      <w:sz w:val="20"/>
      <w:szCs w:val="20"/>
      <w:u w:val="single"/>
      <w:lang w:val="de-DE"/>
    </w:rPr>
  </w:style>
  <w:style w:type="character" w:customStyle="1" w:styleId="a">
    <w:name w:val="Основной текст_"/>
    <w:basedOn w:val="DefaultParagraphFont"/>
    <w:link w:val="a0"/>
    <w:rPr>
      <w:rFonts w:ascii="Tahoma" w:eastAsia="Tahoma" w:hAnsi="Tahoma" w:cs="Tahoma"/>
      <w:b w:val="0"/>
      <w:bCs w:val="0"/>
      <w:i w:val="0"/>
      <w:iCs w:val="0"/>
      <w:smallCaps w:val="0"/>
      <w:strike w:val="0"/>
      <w:spacing w:val="-3"/>
      <w:sz w:val="17"/>
      <w:szCs w:val="17"/>
      <w:u w:val="none"/>
    </w:rPr>
  </w:style>
  <w:style w:type="character" w:customStyle="1" w:styleId="2">
    <w:name w:val="Основной текст (2)_"/>
    <w:basedOn w:val="DefaultParagraphFont"/>
    <w:link w:val="20"/>
    <w:rPr>
      <w:rFonts w:ascii="Tahoma" w:eastAsia="Tahoma" w:hAnsi="Tahoma" w:cs="Tahoma"/>
      <w:b w:val="0"/>
      <w:bCs w:val="0"/>
      <w:i w:val="0"/>
      <w:iCs w:val="0"/>
      <w:smallCaps w:val="0"/>
      <w:strike w:val="0"/>
      <w:spacing w:val="25"/>
      <w:sz w:val="16"/>
      <w:szCs w:val="16"/>
      <w:u w:val="none"/>
    </w:rPr>
  </w:style>
  <w:style w:type="character" w:customStyle="1" w:styleId="3">
    <w:name w:val="Основной текст (3)_"/>
    <w:basedOn w:val="DefaultParagraphFont"/>
    <w:link w:val="30"/>
    <w:rPr>
      <w:rFonts w:ascii="Tahoma" w:eastAsia="Tahoma" w:hAnsi="Tahoma" w:cs="Tahoma"/>
      <w:b/>
      <w:bCs/>
      <w:i w:val="0"/>
      <w:iCs w:val="0"/>
      <w:smallCaps w:val="0"/>
      <w:strike w:val="0"/>
      <w:spacing w:val="-2"/>
      <w:sz w:val="17"/>
      <w:szCs w:val="17"/>
      <w:u w:val="none"/>
    </w:rPr>
  </w:style>
  <w:style w:type="character" w:customStyle="1" w:styleId="4">
    <w:name w:val="Основной текст (4)_"/>
    <w:basedOn w:val="DefaultParagraphFont"/>
    <w:link w:val="40"/>
    <w:rPr>
      <w:rFonts w:ascii="Bookman Old Style" w:eastAsia="Bookman Old Style" w:hAnsi="Bookman Old Style" w:cs="Bookman Old Style"/>
      <w:b w:val="0"/>
      <w:bCs w:val="0"/>
      <w:i w:val="0"/>
      <w:iCs w:val="0"/>
      <w:smallCaps w:val="0"/>
      <w:strike w:val="0"/>
      <w:spacing w:val="20"/>
      <w:sz w:val="17"/>
      <w:szCs w:val="17"/>
      <w:u w:val="none"/>
    </w:rPr>
  </w:style>
  <w:style w:type="character" w:customStyle="1" w:styleId="a1">
    <w:name w:val="Основной текст + Курсив"/>
    <w:basedOn w:val="a"/>
    <w:rPr>
      <w:rFonts w:ascii="Tahoma" w:eastAsia="Tahoma" w:hAnsi="Tahoma" w:cs="Tahoma"/>
      <w:b w:val="0"/>
      <w:bCs w:val="0"/>
      <w:i/>
      <w:iCs/>
      <w:smallCaps w:val="0"/>
      <w:strike w:val="0"/>
      <w:color w:val="000000"/>
      <w:spacing w:val="-3"/>
      <w:w w:val="100"/>
      <w:position w:val="0"/>
      <w:sz w:val="17"/>
      <w:szCs w:val="17"/>
      <w:u w:val="none"/>
      <w:lang w:val="de-DE"/>
    </w:rPr>
  </w:style>
  <w:style w:type="character" w:customStyle="1" w:styleId="5">
    <w:name w:val="Основной текст (5)_"/>
    <w:basedOn w:val="DefaultParagraphFont"/>
    <w:link w:val="50"/>
    <w:rPr>
      <w:rFonts w:ascii="Bookman Old Style" w:eastAsia="Bookman Old Style" w:hAnsi="Bookman Old Style" w:cs="Bookman Old Style"/>
      <w:b w:val="0"/>
      <w:bCs w:val="0"/>
      <w:i w:val="0"/>
      <w:iCs w:val="0"/>
      <w:smallCaps w:val="0"/>
      <w:strike w:val="0"/>
      <w:spacing w:val="18"/>
      <w:sz w:val="18"/>
      <w:szCs w:val="18"/>
      <w:u w:val="none"/>
    </w:rPr>
  </w:style>
  <w:style w:type="character" w:customStyle="1" w:styleId="a2">
    <w:name w:val="Колонтитул_"/>
    <w:basedOn w:val="DefaultParagraphFont"/>
    <w:link w:val="a3"/>
    <w:rPr>
      <w:rFonts w:ascii="Tahoma" w:eastAsia="Tahoma" w:hAnsi="Tahoma" w:cs="Tahoma"/>
      <w:b w:val="0"/>
      <w:bCs w:val="0"/>
      <w:i w:val="0"/>
      <w:iCs w:val="0"/>
      <w:smallCaps w:val="0"/>
      <w:strike w:val="0"/>
      <w:spacing w:val="26"/>
      <w:sz w:val="18"/>
      <w:szCs w:val="18"/>
      <w:u w:val="none"/>
    </w:rPr>
  </w:style>
  <w:style w:type="paragraph" w:customStyle="1" w:styleId="10">
    <w:name w:val="Заголовок №1"/>
    <w:basedOn w:val="Normal"/>
    <w:link w:val="1"/>
    <w:pPr>
      <w:shd w:val="clear" w:color="auto" w:fill="FFFFFF"/>
      <w:spacing w:after="540" w:line="0" w:lineRule="atLeast"/>
      <w:jc w:val="both"/>
      <w:outlineLvl w:val="0"/>
    </w:pPr>
    <w:rPr>
      <w:rFonts w:ascii="Tahoma" w:eastAsia="Tahoma" w:hAnsi="Tahoma" w:cs="Tahoma"/>
      <w:b/>
      <w:bCs/>
      <w:spacing w:val="-2"/>
      <w:sz w:val="20"/>
      <w:szCs w:val="20"/>
    </w:rPr>
  </w:style>
  <w:style w:type="paragraph" w:customStyle="1" w:styleId="a0">
    <w:name w:val="Основной текст"/>
    <w:basedOn w:val="Normal"/>
    <w:link w:val="a"/>
    <w:pPr>
      <w:shd w:val="clear" w:color="auto" w:fill="FFFFFF"/>
      <w:spacing w:before="540" w:after="420" w:line="220" w:lineRule="exact"/>
      <w:ind w:hanging="280"/>
      <w:jc w:val="both"/>
    </w:pPr>
    <w:rPr>
      <w:rFonts w:ascii="Tahoma" w:eastAsia="Tahoma" w:hAnsi="Tahoma" w:cs="Tahoma"/>
      <w:spacing w:val="-3"/>
      <w:sz w:val="17"/>
      <w:szCs w:val="17"/>
    </w:rPr>
  </w:style>
  <w:style w:type="paragraph" w:customStyle="1" w:styleId="20">
    <w:name w:val="Основной текст (2)"/>
    <w:basedOn w:val="Normal"/>
    <w:link w:val="2"/>
    <w:pPr>
      <w:shd w:val="clear" w:color="auto" w:fill="FFFFFF"/>
      <w:spacing w:before="420" w:line="0" w:lineRule="atLeast"/>
      <w:jc w:val="center"/>
    </w:pPr>
    <w:rPr>
      <w:rFonts w:ascii="Tahoma" w:eastAsia="Tahoma" w:hAnsi="Tahoma" w:cs="Tahoma"/>
      <w:spacing w:val="25"/>
      <w:sz w:val="16"/>
      <w:szCs w:val="16"/>
    </w:rPr>
  </w:style>
  <w:style w:type="paragraph" w:customStyle="1" w:styleId="30">
    <w:name w:val="Основной текст (3)"/>
    <w:basedOn w:val="Normal"/>
    <w:link w:val="3"/>
    <w:pPr>
      <w:shd w:val="clear" w:color="auto" w:fill="FFFFFF"/>
      <w:spacing w:after="180" w:line="0" w:lineRule="atLeast"/>
      <w:jc w:val="center"/>
    </w:pPr>
    <w:rPr>
      <w:rFonts w:ascii="Tahoma" w:eastAsia="Tahoma" w:hAnsi="Tahoma" w:cs="Tahoma"/>
      <w:b/>
      <w:bCs/>
      <w:spacing w:val="-2"/>
      <w:sz w:val="17"/>
      <w:szCs w:val="17"/>
    </w:rPr>
  </w:style>
  <w:style w:type="paragraph" w:customStyle="1" w:styleId="40">
    <w:name w:val="Основной текст (4)"/>
    <w:basedOn w:val="Normal"/>
    <w:link w:val="4"/>
    <w:pPr>
      <w:shd w:val="clear" w:color="auto" w:fill="FFFFFF"/>
      <w:spacing w:before="420" w:after="180" w:line="0" w:lineRule="atLeast"/>
      <w:jc w:val="center"/>
    </w:pPr>
    <w:rPr>
      <w:rFonts w:ascii="Bookman Old Style" w:eastAsia="Bookman Old Style" w:hAnsi="Bookman Old Style" w:cs="Bookman Old Style"/>
      <w:spacing w:val="20"/>
      <w:sz w:val="17"/>
      <w:szCs w:val="17"/>
    </w:rPr>
  </w:style>
  <w:style w:type="paragraph" w:customStyle="1" w:styleId="50">
    <w:name w:val="Основной текст (5)"/>
    <w:basedOn w:val="Normal"/>
    <w:link w:val="5"/>
    <w:pPr>
      <w:shd w:val="clear" w:color="auto" w:fill="FFFFFF"/>
      <w:spacing w:before="420" w:line="0" w:lineRule="atLeast"/>
      <w:jc w:val="center"/>
    </w:pPr>
    <w:rPr>
      <w:rFonts w:ascii="Bookman Old Style" w:eastAsia="Bookman Old Style" w:hAnsi="Bookman Old Style" w:cs="Bookman Old Style"/>
      <w:spacing w:val="18"/>
      <w:sz w:val="18"/>
      <w:szCs w:val="18"/>
    </w:rPr>
  </w:style>
  <w:style w:type="paragraph" w:customStyle="1" w:styleId="a3">
    <w:name w:val="Колонтитул"/>
    <w:basedOn w:val="Normal"/>
    <w:link w:val="a2"/>
    <w:pPr>
      <w:shd w:val="clear" w:color="auto" w:fill="FFFFFF"/>
      <w:spacing w:line="0" w:lineRule="atLeast"/>
    </w:pPr>
    <w:rPr>
      <w:rFonts w:ascii="Tahoma" w:eastAsia="Tahoma" w:hAnsi="Tahoma" w:cs="Tahoma"/>
      <w:spacing w:val="2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Tahoma" w:eastAsia="Tahoma" w:hAnsi="Tahoma" w:cs="Tahoma"/>
      <w:b/>
      <w:bCs/>
      <w:i w:val="0"/>
      <w:iCs w:val="0"/>
      <w:smallCaps w:val="0"/>
      <w:strike w:val="0"/>
      <w:spacing w:val="-2"/>
      <w:sz w:val="20"/>
      <w:szCs w:val="20"/>
      <w:u w:val="none"/>
    </w:rPr>
  </w:style>
  <w:style w:type="character" w:customStyle="1" w:styleId="11">
    <w:name w:val="Заголовок №1"/>
    <w:basedOn w:val="1"/>
    <w:rPr>
      <w:rFonts w:ascii="Tahoma" w:eastAsia="Tahoma" w:hAnsi="Tahoma" w:cs="Tahoma"/>
      <w:b/>
      <w:bCs/>
      <w:i w:val="0"/>
      <w:iCs w:val="0"/>
      <w:smallCaps w:val="0"/>
      <w:strike w:val="0"/>
      <w:color w:val="000000"/>
      <w:spacing w:val="-2"/>
      <w:w w:val="100"/>
      <w:position w:val="0"/>
      <w:sz w:val="20"/>
      <w:szCs w:val="20"/>
      <w:u w:val="single"/>
      <w:lang w:val="de-DE"/>
    </w:rPr>
  </w:style>
  <w:style w:type="character" w:customStyle="1" w:styleId="a">
    <w:name w:val="Основной текст_"/>
    <w:basedOn w:val="DefaultParagraphFont"/>
    <w:link w:val="a0"/>
    <w:rPr>
      <w:rFonts w:ascii="Tahoma" w:eastAsia="Tahoma" w:hAnsi="Tahoma" w:cs="Tahoma"/>
      <w:b w:val="0"/>
      <w:bCs w:val="0"/>
      <w:i w:val="0"/>
      <w:iCs w:val="0"/>
      <w:smallCaps w:val="0"/>
      <w:strike w:val="0"/>
      <w:spacing w:val="-3"/>
      <w:sz w:val="17"/>
      <w:szCs w:val="17"/>
      <w:u w:val="none"/>
    </w:rPr>
  </w:style>
  <w:style w:type="character" w:customStyle="1" w:styleId="2">
    <w:name w:val="Основной текст (2)_"/>
    <w:basedOn w:val="DefaultParagraphFont"/>
    <w:link w:val="20"/>
    <w:rPr>
      <w:rFonts w:ascii="Tahoma" w:eastAsia="Tahoma" w:hAnsi="Tahoma" w:cs="Tahoma"/>
      <w:b w:val="0"/>
      <w:bCs w:val="0"/>
      <w:i w:val="0"/>
      <w:iCs w:val="0"/>
      <w:smallCaps w:val="0"/>
      <w:strike w:val="0"/>
      <w:spacing w:val="25"/>
      <w:sz w:val="16"/>
      <w:szCs w:val="16"/>
      <w:u w:val="none"/>
    </w:rPr>
  </w:style>
  <w:style w:type="character" w:customStyle="1" w:styleId="3">
    <w:name w:val="Основной текст (3)_"/>
    <w:basedOn w:val="DefaultParagraphFont"/>
    <w:link w:val="30"/>
    <w:rPr>
      <w:rFonts w:ascii="Tahoma" w:eastAsia="Tahoma" w:hAnsi="Tahoma" w:cs="Tahoma"/>
      <w:b/>
      <w:bCs/>
      <w:i w:val="0"/>
      <w:iCs w:val="0"/>
      <w:smallCaps w:val="0"/>
      <w:strike w:val="0"/>
      <w:spacing w:val="-2"/>
      <w:sz w:val="17"/>
      <w:szCs w:val="17"/>
      <w:u w:val="none"/>
    </w:rPr>
  </w:style>
  <w:style w:type="character" w:customStyle="1" w:styleId="4">
    <w:name w:val="Основной текст (4)_"/>
    <w:basedOn w:val="DefaultParagraphFont"/>
    <w:link w:val="40"/>
    <w:rPr>
      <w:rFonts w:ascii="Bookman Old Style" w:eastAsia="Bookman Old Style" w:hAnsi="Bookman Old Style" w:cs="Bookman Old Style"/>
      <w:b w:val="0"/>
      <w:bCs w:val="0"/>
      <w:i w:val="0"/>
      <w:iCs w:val="0"/>
      <w:smallCaps w:val="0"/>
      <w:strike w:val="0"/>
      <w:spacing w:val="20"/>
      <w:sz w:val="17"/>
      <w:szCs w:val="17"/>
      <w:u w:val="none"/>
    </w:rPr>
  </w:style>
  <w:style w:type="character" w:customStyle="1" w:styleId="a1">
    <w:name w:val="Основной текст + Курсив"/>
    <w:basedOn w:val="a"/>
    <w:rPr>
      <w:rFonts w:ascii="Tahoma" w:eastAsia="Tahoma" w:hAnsi="Tahoma" w:cs="Tahoma"/>
      <w:b w:val="0"/>
      <w:bCs w:val="0"/>
      <w:i/>
      <w:iCs/>
      <w:smallCaps w:val="0"/>
      <w:strike w:val="0"/>
      <w:color w:val="000000"/>
      <w:spacing w:val="-3"/>
      <w:w w:val="100"/>
      <w:position w:val="0"/>
      <w:sz w:val="17"/>
      <w:szCs w:val="17"/>
      <w:u w:val="none"/>
      <w:lang w:val="de-DE"/>
    </w:rPr>
  </w:style>
  <w:style w:type="character" w:customStyle="1" w:styleId="5">
    <w:name w:val="Основной текст (5)_"/>
    <w:basedOn w:val="DefaultParagraphFont"/>
    <w:link w:val="50"/>
    <w:rPr>
      <w:rFonts w:ascii="Bookman Old Style" w:eastAsia="Bookman Old Style" w:hAnsi="Bookman Old Style" w:cs="Bookman Old Style"/>
      <w:b w:val="0"/>
      <w:bCs w:val="0"/>
      <w:i w:val="0"/>
      <w:iCs w:val="0"/>
      <w:smallCaps w:val="0"/>
      <w:strike w:val="0"/>
      <w:spacing w:val="18"/>
      <w:sz w:val="18"/>
      <w:szCs w:val="18"/>
      <w:u w:val="none"/>
    </w:rPr>
  </w:style>
  <w:style w:type="character" w:customStyle="1" w:styleId="a2">
    <w:name w:val="Колонтитул_"/>
    <w:basedOn w:val="DefaultParagraphFont"/>
    <w:link w:val="a3"/>
    <w:rPr>
      <w:rFonts w:ascii="Tahoma" w:eastAsia="Tahoma" w:hAnsi="Tahoma" w:cs="Tahoma"/>
      <w:b w:val="0"/>
      <w:bCs w:val="0"/>
      <w:i w:val="0"/>
      <w:iCs w:val="0"/>
      <w:smallCaps w:val="0"/>
      <w:strike w:val="0"/>
      <w:spacing w:val="26"/>
      <w:sz w:val="18"/>
      <w:szCs w:val="18"/>
      <w:u w:val="none"/>
    </w:rPr>
  </w:style>
  <w:style w:type="paragraph" w:customStyle="1" w:styleId="10">
    <w:name w:val="Заголовок №1"/>
    <w:basedOn w:val="Normal"/>
    <w:link w:val="1"/>
    <w:pPr>
      <w:shd w:val="clear" w:color="auto" w:fill="FFFFFF"/>
      <w:spacing w:after="540" w:line="0" w:lineRule="atLeast"/>
      <w:jc w:val="both"/>
      <w:outlineLvl w:val="0"/>
    </w:pPr>
    <w:rPr>
      <w:rFonts w:ascii="Tahoma" w:eastAsia="Tahoma" w:hAnsi="Tahoma" w:cs="Tahoma"/>
      <w:b/>
      <w:bCs/>
      <w:spacing w:val="-2"/>
      <w:sz w:val="20"/>
      <w:szCs w:val="20"/>
    </w:rPr>
  </w:style>
  <w:style w:type="paragraph" w:customStyle="1" w:styleId="a0">
    <w:name w:val="Основной текст"/>
    <w:basedOn w:val="Normal"/>
    <w:link w:val="a"/>
    <w:pPr>
      <w:shd w:val="clear" w:color="auto" w:fill="FFFFFF"/>
      <w:spacing w:before="540" w:after="420" w:line="220" w:lineRule="exact"/>
      <w:ind w:hanging="280"/>
      <w:jc w:val="both"/>
    </w:pPr>
    <w:rPr>
      <w:rFonts w:ascii="Tahoma" w:eastAsia="Tahoma" w:hAnsi="Tahoma" w:cs="Tahoma"/>
      <w:spacing w:val="-3"/>
      <w:sz w:val="17"/>
      <w:szCs w:val="17"/>
    </w:rPr>
  </w:style>
  <w:style w:type="paragraph" w:customStyle="1" w:styleId="20">
    <w:name w:val="Основной текст (2)"/>
    <w:basedOn w:val="Normal"/>
    <w:link w:val="2"/>
    <w:pPr>
      <w:shd w:val="clear" w:color="auto" w:fill="FFFFFF"/>
      <w:spacing w:before="420" w:line="0" w:lineRule="atLeast"/>
      <w:jc w:val="center"/>
    </w:pPr>
    <w:rPr>
      <w:rFonts w:ascii="Tahoma" w:eastAsia="Tahoma" w:hAnsi="Tahoma" w:cs="Tahoma"/>
      <w:spacing w:val="25"/>
      <w:sz w:val="16"/>
      <w:szCs w:val="16"/>
    </w:rPr>
  </w:style>
  <w:style w:type="paragraph" w:customStyle="1" w:styleId="30">
    <w:name w:val="Основной текст (3)"/>
    <w:basedOn w:val="Normal"/>
    <w:link w:val="3"/>
    <w:pPr>
      <w:shd w:val="clear" w:color="auto" w:fill="FFFFFF"/>
      <w:spacing w:after="180" w:line="0" w:lineRule="atLeast"/>
      <w:jc w:val="center"/>
    </w:pPr>
    <w:rPr>
      <w:rFonts w:ascii="Tahoma" w:eastAsia="Tahoma" w:hAnsi="Tahoma" w:cs="Tahoma"/>
      <w:b/>
      <w:bCs/>
      <w:spacing w:val="-2"/>
      <w:sz w:val="17"/>
      <w:szCs w:val="17"/>
    </w:rPr>
  </w:style>
  <w:style w:type="paragraph" w:customStyle="1" w:styleId="40">
    <w:name w:val="Основной текст (4)"/>
    <w:basedOn w:val="Normal"/>
    <w:link w:val="4"/>
    <w:pPr>
      <w:shd w:val="clear" w:color="auto" w:fill="FFFFFF"/>
      <w:spacing w:before="420" w:after="180" w:line="0" w:lineRule="atLeast"/>
      <w:jc w:val="center"/>
    </w:pPr>
    <w:rPr>
      <w:rFonts w:ascii="Bookman Old Style" w:eastAsia="Bookman Old Style" w:hAnsi="Bookman Old Style" w:cs="Bookman Old Style"/>
      <w:spacing w:val="20"/>
      <w:sz w:val="17"/>
      <w:szCs w:val="17"/>
    </w:rPr>
  </w:style>
  <w:style w:type="paragraph" w:customStyle="1" w:styleId="50">
    <w:name w:val="Основной текст (5)"/>
    <w:basedOn w:val="Normal"/>
    <w:link w:val="5"/>
    <w:pPr>
      <w:shd w:val="clear" w:color="auto" w:fill="FFFFFF"/>
      <w:spacing w:before="420" w:line="0" w:lineRule="atLeast"/>
      <w:jc w:val="center"/>
    </w:pPr>
    <w:rPr>
      <w:rFonts w:ascii="Bookman Old Style" w:eastAsia="Bookman Old Style" w:hAnsi="Bookman Old Style" w:cs="Bookman Old Style"/>
      <w:spacing w:val="18"/>
      <w:sz w:val="18"/>
      <w:szCs w:val="18"/>
    </w:rPr>
  </w:style>
  <w:style w:type="paragraph" w:customStyle="1" w:styleId="a3">
    <w:name w:val="Колонтитул"/>
    <w:basedOn w:val="Normal"/>
    <w:link w:val="a2"/>
    <w:pPr>
      <w:shd w:val="clear" w:color="auto" w:fill="FFFFFF"/>
      <w:spacing w:line="0" w:lineRule="atLeast"/>
    </w:pPr>
    <w:rPr>
      <w:rFonts w:ascii="Tahoma" w:eastAsia="Tahoma" w:hAnsi="Tahoma" w:cs="Tahoma"/>
      <w:spacing w:val="2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408</Words>
  <Characters>2330</Characters>
  <Application>Microsoft Office Word</Application>
  <DocSecurity>0</DocSecurity>
  <Lines>19</Lines>
  <Paragraphs>5</Paragraphs>
  <ScaleCrop>false</ScaleCrop>
  <Company/>
  <LinksUpToDate>false</LinksUpToDate>
  <CharactersWithSpaces>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HMO</dc:creator>
  <cp:lastModifiedBy>HMO</cp:lastModifiedBy>
  <cp:revision>2</cp:revision>
  <dcterms:created xsi:type="dcterms:W3CDTF">2016-08-07T22:00:00Z</dcterms:created>
  <dcterms:modified xsi:type="dcterms:W3CDTF">2016-08-07T22:01:00Z</dcterms:modified>
</cp:coreProperties>
</file>